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01BD" w:rsidRPr="001201BD" w:rsidRDefault="001201BD" w:rsidP="001201B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lang w:val="en-US" w:eastAsia="es-ES"/>
        </w:rPr>
      </w:pPr>
      <w:r w:rsidRPr="001201BD">
        <w:rPr>
          <w:rFonts w:ascii="Calibri" w:eastAsia="Times New Roman" w:hAnsi="Calibri" w:cs="Times New Roman"/>
          <w:lang w:val="en-US" w:eastAsia="es-ES"/>
        </w:rPr>
        <w:t>Find the synonym, definition or similar word or phrase</w:t>
      </w:r>
      <w:r w:rsidRPr="001201BD">
        <w:rPr>
          <w:rFonts w:ascii="Calibri" w:eastAsia="Times New Roman" w:hAnsi="Calibri" w:cs="Times New Roman"/>
          <w:lang w:val="en-US" w:eastAsia="es-ES"/>
        </w:rPr>
        <w:br/>
        <w:t>for each underlined term and enter it into the box.</w:t>
      </w:r>
    </w:p>
    <w:tbl>
      <w:tblPr>
        <w:tblW w:w="8250" w:type="dxa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448"/>
        <w:gridCol w:w="1341"/>
        <w:gridCol w:w="3461"/>
      </w:tblGrid>
      <w:tr w:rsidR="001201BD" w:rsidRPr="001201B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1201BD" w:rsidRPr="001201BD" w:rsidRDefault="001201BD" w:rsidP="00120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proofErr w:type="spellStart"/>
            <w:r w:rsidRPr="001201BD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es-ES"/>
              </w:rPr>
              <w:t>factors</w:t>
            </w:r>
            <w:proofErr w:type="spellEnd"/>
            <w:r w:rsidRPr="001201BD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es-ES"/>
              </w:rPr>
              <w:t xml:space="preserve"> of </w:t>
            </w:r>
            <w:proofErr w:type="spellStart"/>
            <w:r w:rsidRPr="001201BD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es-ES"/>
              </w:rPr>
              <w:t>production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1201BD" w:rsidRPr="001201BD" w:rsidRDefault="001201BD" w:rsidP="00120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proofErr w:type="spellStart"/>
            <w:r w:rsidRPr="001201BD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es-ES"/>
              </w:rPr>
              <w:t>climate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1201BD" w:rsidRPr="001201BD" w:rsidRDefault="001201BD" w:rsidP="00120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1201BD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es-ES"/>
              </w:rPr>
              <w:t xml:space="preserve">balance of </w:t>
            </w:r>
            <w:proofErr w:type="spellStart"/>
            <w:r w:rsidRPr="001201BD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es-ES"/>
              </w:rPr>
              <w:t>trade</w:t>
            </w:r>
            <w:proofErr w:type="spellEnd"/>
          </w:p>
        </w:tc>
      </w:tr>
      <w:tr w:rsidR="001201BD" w:rsidRPr="001201B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1201BD" w:rsidRPr="001201BD" w:rsidRDefault="001201BD" w:rsidP="00120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1201BD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es-ES"/>
              </w:rPr>
              <w:t xml:space="preserve">balance of </w:t>
            </w:r>
            <w:proofErr w:type="spellStart"/>
            <w:r w:rsidRPr="001201BD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es-ES"/>
              </w:rPr>
              <w:t>payments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1201BD" w:rsidRPr="001201BD" w:rsidRDefault="001201BD" w:rsidP="00120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proofErr w:type="spellStart"/>
            <w:r w:rsidRPr="001201BD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es-ES"/>
              </w:rPr>
              <w:t>quotas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1201BD" w:rsidRPr="001201BD" w:rsidRDefault="001201BD" w:rsidP="00120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proofErr w:type="spellStart"/>
            <w:r w:rsidRPr="001201BD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es-ES"/>
              </w:rPr>
              <w:t>commodities</w:t>
            </w:r>
            <w:proofErr w:type="spellEnd"/>
          </w:p>
        </w:tc>
      </w:tr>
      <w:tr w:rsidR="001201BD" w:rsidRPr="001201B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1201BD" w:rsidRPr="001201BD" w:rsidRDefault="001201BD" w:rsidP="00120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proofErr w:type="spellStart"/>
            <w:r w:rsidRPr="001201BD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es-ES"/>
              </w:rPr>
              <w:t>economies</w:t>
            </w:r>
            <w:proofErr w:type="spellEnd"/>
            <w:r w:rsidRPr="001201BD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es-ES"/>
              </w:rPr>
              <w:t xml:space="preserve"> of </w:t>
            </w:r>
            <w:proofErr w:type="spellStart"/>
            <w:r w:rsidRPr="001201BD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es-ES"/>
              </w:rPr>
              <w:t>scale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1201BD" w:rsidRPr="001201BD" w:rsidRDefault="001201BD" w:rsidP="00120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proofErr w:type="spellStart"/>
            <w:r w:rsidRPr="001201BD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es-ES"/>
              </w:rPr>
              <w:t>nations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1201BD" w:rsidRPr="001201BD" w:rsidRDefault="001201BD" w:rsidP="00120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proofErr w:type="spellStart"/>
            <w:r w:rsidRPr="001201BD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es-ES"/>
              </w:rPr>
              <w:t>protectionism</w:t>
            </w:r>
            <w:proofErr w:type="spellEnd"/>
          </w:p>
        </w:tc>
      </w:tr>
      <w:tr w:rsidR="001201BD" w:rsidRPr="001201B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1201BD" w:rsidRPr="001201BD" w:rsidRDefault="001201BD" w:rsidP="00120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proofErr w:type="spellStart"/>
            <w:r w:rsidRPr="001201BD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es-ES"/>
              </w:rPr>
              <w:t>division</w:t>
            </w:r>
            <w:proofErr w:type="spellEnd"/>
            <w:r w:rsidRPr="001201BD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es-ES"/>
              </w:rPr>
              <w:t xml:space="preserve"> of labor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1201BD" w:rsidRPr="001201BD" w:rsidRDefault="001201BD" w:rsidP="00120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proofErr w:type="spellStart"/>
            <w:r w:rsidRPr="001201BD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es-ES"/>
              </w:rPr>
              <w:t>tariffs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1201BD" w:rsidRPr="001201BD" w:rsidRDefault="001201BD" w:rsidP="00120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proofErr w:type="spellStart"/>
            <w:r w:rsidRPr="001201BD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es-ES"/>
              </w:rPr>
              <w:t>barter</w:t>
            </w:r>
            <w:proofErr w:type="spellEnd"/>
            <w:r w:rsidRPr="001201BD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es-ES"/>
              </w:rPr>
              <w:t>/</w:t>
            </w:r>
            <w:proofErr w:type="spellStart"/>
            <w:r w:rsidRPr="001201BD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es-ES"/>
              </w:rPr>
              <w:t>counter-trade</w:t>
            </w:r>
            <w:proofErr w:type="spellEnd"/>
          </w:p>
        </w:tc>
      </w:tr>
    </w:tbl>
    <w:p w:rsidR="001201BD" w:rsidRPr="001201BD" w:rsidRDefault="001201BD" w:rsidP="001201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1201BD" w:rsidRPr="001201BD" w:rsidRDefault="001201BD" w:rsidP="001201BD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es-ES"/>
        </w:rPr>
      </w:pPr>
      <w:r w:rsidRPr="001201BD">
        <w:rPr>
          <w:rFonts w:ascii="Arial" w:eastAsia="Times New Roman" w:hAnsi="Arial" w:cs="Arial"/>
          <w:vanish/>
          <w:sz w:val="16"/>
          <w:szCs w:val="16"/>
          <w:lang w:eastAsia="es-ES"/>
        </w:rPr>
        <w:t>Principio del formulario</w:t>
      </w:r>
    </w:p>
    <w:tbl>
      <w:tblPr>
        <w:tblW w:w="0" w:type="auto"/>
        <w:jc w:val="center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84"/>
        <w:gridCol w:w="8009"/>
        <w:gridCol w:w="111"/>
      </w:tblGrid>
      <w:tr w:rsidR="001201BD" w:rsidRPr="001201BD">
        <w:trPr>
          <w:tblCellSpacing w:w="15" w:type="dxa"/>
          <w:jc w:val="center"/>
        </w:trPr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ES"/>
              </w:rPr>
            </w:pPr>
            <w:r w:rsidRPr="001201BD">
              <w:rPr>
                <w:rFonts w:ascii="Calibri" w:eastAsia="Times New Roman" w:hAnsi="Calibri" w:cs="Times New Roman"/>
                <w:lang w:eastAsia="es-ES"/>
              </w:rPr>
              <w:t>1.</w:t>
            </w:r>
          </w:p>
        </w:tc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ES"/>
              </w:rPr>
            </w:pPr>
            <w:r w:rsidRPr="001201BD">
              <w:rPr>
                <w:rFonts w:ascii="Calibri" w:eastAsia="Times New Roman" w:hAnsi="Calibri" w:cs="Times New Roman"/>
                <w:u w:val="single"/>
                <w:lang w:val="en-US" w:eastAsia="es-ES"/>
              </w:rPr>
              <w:t>Countries</w:t>
            </w:r>
            <w:r w:rsidRPr="001201BD">
              <w:rPr>
                <w:rFonts w:ascii="Calibri" w:eastAsia="Times New Roman" w:hAnsi="Calibri" w:cs="Times New Roman"/>
                <w:lang w:val="en-US" w:eastAsia="es-ES"/>
              </w:rPr>
              <w:t xml:space="preserve"> import goods and services from abroad and export others to the rest of the world. </w:t>
            </w:r>
            <w:r w:rsidRPr="001201BD">
              <w:rPr>
                <w:rFonts w:ascii="Calibri" w:eastAsia="Times New Roman" w:hAnsi="Calibri" w:cs="Times New Roman"/>
                <w:lang w:eastAsia="es-ES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62" type="#_x0000_t75" style="width:105.75pt;height:18pt" o:ole="">
                  <v:imagedata r:id="rId4" o:title=""/>
                </v:shape>
                <w:control r:id="rId5" w:name="DefaultOcxName" w:shapeid="_x0000_i1062"/>
              </w:object>
            </w:r>
          </w:p>
        </w:tc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ES"/>
              </w:rPr>
            </w:pPr>
          </w:p>
        </w:tc>
      </w:tr>
      <w:tr w:rsidR="001201BD" w:rsidRPr="001201BD">
        <w:trPr>
          <w:tblCellSpacing w:w="15" w:type="dxa"/>
          <w:jc w:val="center"/>
        </w:trPr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ES"/>
              </w:rPr>
            </w:pPr>
            <w:r w:rsidRPr="001201BD">
              <w:rPr>
                <w:rFonts w:ascii="Calibri" w:eastAsia="Times New Roman" w:hAnsi="Calibri" w:cs="Times New Roman"/>
                <w:lang w:eastAsia="es-ES"/>
              </w:rPr>
              <w:t>2.</w:t>
            </w:r>
          </w:p>
        </w:tc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ES"/>
              </w:rPr>
            </w:pPr>
            <w:r w:rsidRPr="001201BD">
              <w:rPr>
                <w:rFonts w:ascii="Calibri" w:eastAsia="Times New Roman" w:hAnsi="Calibri" w:cs="Times New Roman"/>
                <w:lang w:val="en-US" w:eastAsia="es-ES"/>
              </w:rPr>
              <w:t xml:space="preserve">Trade in </w:t>
            </w:r>
            <w:r w:rsidRPr="001201BD">
              <w:rPr>
                <w:rFonts w:ascii="Calibri" w:eastAsia="Times New Roman" w:hAnsi="Calibri" w:cs="Times New Roman"/>
                <w:u w:val="single"/>
                <w:lang w:val="en-US" w:eastAsia="es-ES"/>
              </w:rPr>
              <w:t>raw materials and goods</w:t>
            </w:r>
            <w:r w:rsidRPr="001201BD">
              <w:rPr>
                <w:rFonts w:ascii="Calibri" w:eastAsia="Times New Roman" w:hAnsi="Calibri" w:cs="Times New Roman"/>
                <w:lang w:val="en-US" w:eastAsia="es-ES"/>
              </w:rPr>
              <w:t xml:space="preserve"> is called visible trade in the UK and merchandise trade in the USA. </w:t>
            </w:r>
            <w:r w:rsidRPr="001201BD">
              <w:rPr>
                <w:rFonts w:ascii="Calibri" w:eastAsia="Times New Roman" w:hAnsi="Calibri" w:cs="Times New Roman"/>
                <w:lang w:eastAsia="es-ES"/>
              </w:rPr>
              <w:object w:dxaOrig="1440" w:dyaOrig="1440">
                <v:shape id="_x0000_i1061" type="#_x0000_t75" style="width:105.75pt;height:18pt" o:ole="">
                  <v:imagedata r:id="rId4" o:title=""/>
                </v:shape>
                <w:control r:id="rId6" w:name="DefaultOcxName1" w:shapeid="_x0000_i1061"/>
              </w:object>
            </w:r>
          </w:p>
        </w:tc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ES"/>
              </w:rPr>
            </w:pPr>
          </w:p>
        </w:tc>
      </w:tr>
      <w:tr w:rsidR="001201BD" w:rsidRPr="001201BD">
        <w:trPr>
          <w:tblCellSpacing w:w="15" w:type="dxa"/>
          <w:jc w:val="center"/>
        </w:trPr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ES"/>
              </w:rPr>
            </w:pPr>
            <w:r w:rsidRPr="001201BD">
              <w:rPr>
                <w:rFonts w:ascii="Calibri" w:eastAsia="Times New Roman" w:hAnsi="Calibri" w:cs="Times New Roman"/>
                <w:lang w:eastAsia="es-ES"/>
              </w:rPr>
              <w:t>3.</w:t>
            </w:r>
          </w:p>
        </w:tc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ES"/>
              </w:rPr>
            </w:pPr>
            <w:r w:rsidRPr="001201BD">
              <w:rPr>
                <w:rFonts w:ascii="Calibri" w:eastAsia="Times New Roman" w:hAnsi="Calibri" w:cs="Times New Roman"/>
                <w:lang w:val="en-US" w:eastAsia="es-ES"/>
              </w:rPr>
              <w:t xml:space="preserve">The </w:t>
            </w:r>
            <w:r w:rsidRPr="001201BD">
              <w:rPr>
                <w:rFonts w:ascii="Calibri" w:eastAsia="Times New Roman" w:hAnsi="Calibri" w:cs="Times New Roman"/>
                <w:u w:val="single"/>
                <w:lang w:val="en-US" w:eastAsia="es-ES"/>
              </w:rPr>
              <w:t>difference between total earnings from merchandise trade and total expenditures from merchandise trade</w:t>
            </w:r>
            <w:r w:rsidRPr="001201BD">
              <w:rPr>
                <w:rFonts w:ascii="Calibri" w:eastAsia="Times New Roman" w:hAnsi="Calibri" w:cs="Times New Roman"/>
                <w:lang w:val="en-US" w:eastAsia="es-ES"/>
              </w:rPr>
              <w:t xml:space="preserve">.  </w:t>
            </w:r>
            <w:r w:rsidRPr="001201BD">
              <w:rPr>
                <w:rFonts w:ascii="Calibri" w:eastAsia="Times New Roman" w:hAnsi="Calibri" w:cs="Times New Roman"/>
                <w:lang w:eastAsia="es-ES"/>
              </w:rPr>
              <w:object w:dxaOrig="1440" w:dyaOrig="1440">
                <v:shape id="_x0000_i1060" type="#_x0000_t75" style="width:105.75pt;height:18pt" o:ole="">
                  <v:imagedata r:id="rId4" o:title=""/>
                </v:shape>
                <w:control r:id="rId7" w:name="DefaultOcxName2" w:shapeid="_x0000_i1060"/>
              </w:object>
            </w:r>
            <w:r w:rsidRPr="001201BD">
              <w:rPr>
                <w:rFonts w:ascii="Times New Roman" w:eastAsia="Times New Roman" w:hAnsi="Times New Roman" w:cs="Times New Roman"/>
                <w:lang w:val="en-US" w:eastAsia="es-ES"/>
              </w:rPr>
              <w:t> </w:t>
            </w:r>
          </w:p>
        </w:tc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ES"/>
              </w:rPr>
            </w:pPr>
          </w:p>
        </w:tc>
      </w:tr>
      <w:tr w:rsidR="001201BD" w:rsidRPr="001201BD">
        <w:trPr>
          <w:tblCellSpacing w:w="15" w:type="dxa"/>
          <w:jc w:val="center"/>
        </w:trPr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ES"/>
              </w:rPr>
            </w:pPr>
            <w:r w:rsidRPr="001201BD">
              <w:rPr>
                <w:rFonts w:ascii="Calibri" w:eastAsia="Times New Roman" w:hAnsi="Calibri" w:cs="Times New Roman"/>
                <w:lang w:eastAsia="es-ES"/>
              </w:rPr>
              <w:t>4.</w:t>
            </w:r>
          </w:p>
        </w:tc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ES"/>
              </w:rPr>
            </w:pPr>
            <w:r w:rsidRPr="001201BD">
              <w:rPr>
                <w:rFonts w:ascii="Calibri" w:eastAsia="Times New Roman" w:hAnsi="Calibri" w:cs="Times New Roman"/>
                <w:lang w:val="en-US" w:eastAsia="es-ES"/>
              </w:rPr>
              <w:t xml:space="preserve">The </w:t>
            </w:r>
            <w:r w:rsidRPr="001201BD">
              <w:rPr>
                <w:rFonts w:ascii="Calibri" w:eastAsia="Times New Roman" w:hAnsi="Calibri" w:cs="Times New Roman"/>
                <w:u w:val="single"/>
                <w:lang w:val="en-US" w:eastAsia="es-ES"/>
              </w:rPr>
              <w:t>difference between total earnings from all exports and total expenditures on all imports</w:t>
            </w:r>
            <w:r w:rsidRPr="001201BD">
              <w:rPr>
                <w:rFonts w:ascii="Calibri" w:eastAsia="Times New Roman" w:hAnsi="Calibri" w:cs="Times New Roman"/>
                <w:lang w:val="en-US" w:eastAsia="es-ES"/>
              </w:rPr>
              <w:t xml:space="preserve">. </w:t>
            </w:r>
            <w:r w:rsidRPr="001201BD">
              <w:rPr>
                <w:rFonts w:ascii="Calibri" w:eastAsia="Times New Roman" w:hAnsi="Calibri" w:cs="Arial"/>
                <w:lang w:eastAsia="es-ES"/>
              </w:rPr>
              <w:object w:dxaOrig="1440" w:dyaOrig="1440">
                <v:shape id="_x0000_i1059" type="#_x0000_t75" style="width:105.75pt;height:18pt" o:ole="">
                  <v:imagedata r:id="rId4" o:title=""/>
                </v:shape>
                <w:control r:id="rId8" w:name="DefaultOcxName3" w:shapeid="_x0000_i1059"/>
              </w:object>
            </w:r>
            <w:r w:rsidRPr="001201BD">
              <w:rPr>
                <w:rFonts w:ascii="Times New Roman" w:eastAsia="Times New Roman" w:hAnsi="Times New Roman" w:cs="Times New Roman"/>
                <w:lang w:val="en-US" w:eastAsia="es-ES"/>
              </w:rPr>
              <w:t> </w:t>
            </w:r>
          </w:p>
        </w:tc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ES"/>
              </w:rPr>
            </w:pPr>
          </w:p>
        </w:tc>
      </w:tr>
      <w:tr w:rsidR="001201BD" w:rsidRPr="001201BD">
        <w:trPr>
          <w:tblCellSpacing w:w="15" w:type="dxa"/>
          <w:jc w:val="center"/>
        </w:trPr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ES"/>
              </w:rPr>
            </w:pPr>
            <w:r w:rsidRPr="001201BD">
              <w:rPr>
                <w:rFonts w:ascii="Calibri" w:eastAsia="Times New Roman" w:hAnsi="Calibri" w:cs="Times New Roman"/>
                <w:lang w:eastAsia="es-ES"/>
              </w:rPr>
              <w:t>5.</w:t>
            </w:r>
          </w:p>
        </w:tc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ES"/>
              </w:rPr>
            </w:pPr>
            <w:r w:rsidRPr="001201BD">
              <w:rPr>
                <w:rFonts w:ascii="Calibri" w:eastAsia="Times New Roman" w:hAnsi="Calibri" w:cs="Times New Roman"/>
                <w:lang w:val="en-US" w:eastAsia="es-ES"/>
              </w:rPr>
              <w:t xml:space="preserve">The </w:t>
            </w:r>
            <w:r w:rsidRPr="001201BD">
              <w:rPr>
                <w:rFonts w:ascii="Calibri" w:eastAsia="Times New Roman" w:hAnsi="Calibri" w:cs="Times New Roman"/>
                <w:u w:val="single"/>
                <w:lang w:val="en-US" w:eastAsia="es-ES"/>
              </w:rPr>
              <w:t>direct exchange of goods without the use of money</w:t>
            </w:r>
            <w:r w:rsidRPr="001201BD">
              <w:rPr>
                <w:rFonts w:ascii="Calibri" w:eastAsia="Times New Roman" w:hAnsi="Calibri" w:cs="Times New Roman"/>
                <w:lang w:val="en-US" w:eastAsia="es-ES"/>
              </w:rPr>
              <w:t xml:space="preserve">. </w:t>
            </w:r>
            <w:r w:rsidRPr="001201BD">
              <w:rPr>
                <w:rFonts w:ascii="Calibri" w:eastAsia="Times New Roman" w:hAnsi="Calibri" w:cs="Times New Roman"/>
                <w:lang w:eastAsia="es-ES"/>
              </w:rPr>
              <w:object w:dxaOrig="1440" w:dyaOrig="1440">
                <v:shape id="_x0000_i1058" type="#_x0000_t75" style="width:105.75pt;height:18pt" o:ole="">
                  <v:imagedata r:id="rId4" o:title=""/>
                </v:shape>
                <w:control r:id="rId9" w:name="DefaultOcxName4" w:shapeid="_x0000_i1058"/>
              </w:object>
            </w:r>
          </w:p>
        </w:tc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ES"/>
              </w:rPr>
            </w:pPr>
          </w:p>
        </w:tc>
      </w:tr>
      <w:tr w:rsidR="001201BD" w:rsidRPr="001201BD">
        <w:trPr>
          <w:tblCellSpacing w:w="15" w:type="dxa"/>
          <w:jc w:val="center"/>
        </w:trPr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ES"/>
              </w:rPr>
            </w:pPr>
            <w:r w:rsidRPr="001201BD">
              <w:rPr>
                <w:rFonts w:ascii="Calibri" w:eastAsia="Times New Roman" w:hAnsi="Calibri" w:cs="Times New Roman"/>
                <w:lang w:eastAsia="es-ES"/>
              </w:rPr>
              <w:t>6.</w:t>
            </w:r>
          </w:p>
        </w:tc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ES"/>
              </w:rPr>
            </w:pPr>
            <w:r w:rsidRPr="001201BD">
              <w:rPr>
                <w:rFonts w:ascii="Calibri" w:eastAsia="Times New Roman" w:hAnsi="Calibri" w:cs="Times New Roman"/>
                <w:lang w:val="en-US" w:eastAsia="es-ES"/>
              </w:rPr>
              <w:t xml:space="preserve">The </w:t>
            </w:r>
            <w:r w:rsidRPr="001201BD">
              <w:rPr>
                <w:rFonts w:ascii="Calibri" w:eastAsia="Times New Roman" w:hAnsi="Calibri" w:cs="Times New Roman"/>
                <w:u w:val="single"/>
                <w:lang w:val="en-US" w:eastAsia="es-ES"/>
              </w:rPr>
              <w:t>favoring of domestic industry against foreign industry</w:t>
            </w:r>
            <w:r w:rsidRPr="001201BD">
              <w:rPr>
                <w:rFonts w:ascii="Calibri" w:eastAsia="Times New Roman" w:hAnsi="Calibri" w:cs="Times New Roman"/>
                <w:lang w:val="en-US" w:eastAsia="es-ES"/>
              </w:rPr>
              <w:t xml:space="preserve">. </w:t>
            </w:r>
            <w:r w:rsidRPr="001201BD">
              <w:rPr>
                <w:rFonts w:ascii="Calibri" w:eastAsia="Times New Roman" w:hAnsi="Calibri" w:cs="Times New Roman"/>
                <w:lang w:eastAsia="es-ES"/>
              </w:rPr>
              <w:object w:dxaOrig="1440" w:dyaOrig="1440">
                <v:shape id="_x0000_i1057" type="#_x0000_t75" style="width:105.75pt;height:18pt" o:ole="">
                  <v:imagedata r:id="rId4" o:title=""/>
                </v:shape>
                <w:control r:id="rId10" w:name="DefaultOcxName5" w:shapeid="_x0000_i1057"/>
              </w:object>
            </w:r>
          </w:p>
        </w:tc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ES"/>
              </w:rPr>
            </w:pPr>
          </w:p>
        </w:tc>
      </w:tr>
      <w:tr w:rsidR="001201BD" w:rsidRPr="001201BD">
        <w:trPr>
          <w:tblCellSpacing w:w="15" w:type="dxa"/>
          <w:jc w:val="center"/>
        </w:trPr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ES"/>
              </w:rPr>
            </w:pPr>
            <w:r w:rsidRPr="001201BD">
              <w:rPr>
                <w:rFonts w:ascii="Calibri" w:eastAsia="Times New Roman" w:hAnsi="Calibri" w:cs="Times New Roman"/>
                <w:lang w:eastAsia="es-ES"/>
              </w:rPr>
              <w:t>7.</w:t>
            </w:r>
          </w:p>
        </w:tc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ES"/>
              </w:rPr>
            </w:pPr>
            <w:r w:rsidRPr="001201BD">
              <w:rPr>
                <w:rFonts w:ascii="Calibri" w:eastAsia="Times New Roman" w:hAnsi="Calibri" w:cs="Times New Roman"/>
                <w:lang w:val="en-US" w:eastAsia="es-ES"/>
              </w:rPr>
              <w:t xml:space="preserve">Some countries had certain advantages because their </w:t>
            </w:r>
            <w:r w:rsidRPr="001201BD">
              <w:rPr>
                <w:rFonts w:ascii="Calibri" w:eastAsia="Times New Roman" w:hAnsi="Calibri" w:cs="Times New Roman"/>
                <w:u w:val="single"/>
                <w:lang w:val="en-US" w:eastAsia="es-ES"/>
              </w:rPr>
              <w:t>inputs</w:t>
            </w:r>
            <w:r w:rsidRPr="001201BD">
              <w:rPr>
                <w:rFonts w:ascii="Calibri" w:eastAsia="Times New Roman" w:hAnsi="Calibri" w:cs="Times New Roman"/>
                <w:lang w:val="en-US" w:eastAsia="es-ES"/>
              </w:rPr>
              <w:t xml:space="preserve"> (costs of labor, raw materials, capital, etc.) may be less expensive.  </w:t>
            </w:r>
            <w:r w:rsidRPr="001201BD">
              <w:rPr>
                <w:rFonts w:ascii="Calibri" w:eastAsia="Times New Roman" w:hAnsi="Calibri" w:cs="Times New Roman"/>
                <w:lang w:eastAsia="es-ES"/>
              </w:rPr>
              <w:object w:dxaOrig="1440" w:dyaOrig="1440">
                <v:shape id="_x0000_i1083" type="#_x0000_t75" style="width:105.75pt;height:18pt" o:ole="">
                  <v:imagedata r:id="rId4" o:title=""/>
                </v:shape>
                <w:control r:id="rId11" w:name="DefaultOcxName6" w:shapeid="_x0000_i1083"/>
              </w:object>
            </w:r>
          </w:p>
        </w:tc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ES"/>
              </w:rPr>
            </w:pPr>
          </w:p>
        </w:tc>
      </w:tr>
      <w:tr w:rsidR="001201BD" w:rsidRPr="001201BD">
        <w:trPr>
          <w:tblCellSpacing w:w="15" w:type="dxa"/>
          <w:jc w:val="center"/>
        </w:trPr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ES"/>
              </w:rPr>
            </w:pPr>
            <w:r w:rsidRPr="001201BD">
              <w:rPr>
                <w:rFonts w:ascii="Calibri" w:eastAsia="Times New Roman" w:hAnsi="Calibri" w:cs="Times New Roman"/>
                <w:lang w:eastAsia="es-ES"/>
              </w:rPr>
              <w:t>8.</w:t>
            </w:r>
          </w:p>
        </w:tc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ES"/>
              </w:rPr>
            </w:pPr>
            <w:r w:rsidRPr="001201BD">
              <w:rPr>
                <w:rFonts w:ascii="Calibri" w:eastAsia="Times New Roman" w:hAnsi="Calibri" w:cs="Times New Roman"/>
                <w:lang w:val="en-US" w:eastAsia="es-ES"/>
              </w:rPr>
              <w:t xml:space="preserve">The </w:t>
            </w:r>
            <w:r w:rsidRPr="001201BD">
              <w:rPr>
                <w:rFonts w:ascii="Calibri" w:eastAsia="Times New Roman" w:hAnsi="Calibri" w:cs="Times New Roman"/>
                <w:u w:val="single"/>
                <w:lang w:val="en-US" w:eastAsia="es-ES"/>
              </w:rPr>
              <w:t>weather</w:t>
            </w:r>
            <w:r w:rsidRPr="001201BD">
              <w:rPr>
                <w:rFonts w:ascii="Calibri" w:eastAsia="Times New Roman" w:hAnsi="Calibri" w:cs="Times New Roman"/>
                <w:lang w:val="en-US" w:eastAsia="es-ES"/>
              </w:rPr>
              <w:t xml:space="preserve"> in some countries may give them an advantage in agriculture and commodities. </w:t>
            </w:r>
            <w:r w:rsidRPr="001201BD">
              <w:rPr>
                <w:rFonts w:ascii="Calibri" w:eastAsia="Times New Roman" w:hAnsi="Calibri" w:cs="Times New Roman"/>
                <w:lang w:eastAsia="es-ES"/>
              </w:rPr>
              <w:object w:dxaOrig="1440" w:dyaOrig="1440">
                <v:shape id="_x0000_i1055" type="#_x0000_t75" style="width:105.75pt;height:18pt" o:ole="">
                  <v:imagedata r:id="rId4" o:title=""/>
                </v:shape>
                <w:control r:id="rId12" w:name="DefaultOcxName7" w:shapeid="_x0000_i1055"/>
              </w:object>
            </w:r>
          </w:p>
        </w:tc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ES"/>
              </w:rPr>
            </w:pPr>
          </w:p>
        </w:tc>
      </w:tr>
      <w:tr w:rsidR="001201BD" w:rsidRPr="001201BD">
        <w:trPr>
          <w:tblCellSpacing w:w="15" w:type="dxa"/>
          <w:jc w:val="center"/>
        </w:trPr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ES"/>
              </w:rPr>
            </w:pPr>
            <w:r w:rsidRPr="001201BD">
              <w:rPr>
                <w:rFonts w:ascii="Calibri" w:eastAsia="Times New Roman" w:hAnsi="Calibri" w:cs="Times New Roman"/>
                <w:lang w:eastAsia="es-ES"/>
              </w:rPr>
              <w:t>9.</w:t>
            </w:r>
          </w:p>
        </w:tc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ES"/>
              </w:rPr>
            </w:pPr>
            <w:r w:rsidRPr="001201BD">
              <w:rPr>
                <w:rFonts w:ascii="Calibri" w:eastAsia="Times New Roman" w:hAnsi="Calibri" w:cs="Times New Roman"/>
                <w:lang w:val="en-US" w:eastAsia="es-ES"/>
              </w:rPr>
              <w:t xml:space="preserve">The </w:t>
            </w:r>
            <w:r w:rsidRPr="001201BD">
              <w:rPr>
                <w:rFonts w:ascii="Calibri" w:eastAsia="Times New Roman" w:hAnsi="Calibri" w:cs="Times New Roman"/>
                <w:u w:val="single"/>
                <w:lang w:val="en-US" w:eastAsia="es-ES"/>
              </w:rPr>
              <w:t>specialization of labor</w:t>
            </w:r>
            <w:r w:rsidRPr="001201BD">
              <w:rPr>
                <w:rFonts w:ascii="Calibri" w:eastAsia="Times New Roman" w:hAnsi="Calibri" w:cs="Times New Roman"/>
                <w:lang w:val="en-US" w:eastAsia="es-ES"/>
              </w:rPr>
              <w:t xml:space="preserve"> into more efficient sub-units.  </w:t>
            </w:r>
            <w:r w:rsidRPr="001201BD">
              <w:rPr>
                <w:rFonts w:ascii="Arial" w:eastAsia="Times New Roman" w:hAnsi="Arial" w:cs="Arial"/>
                <w:lang w:eastAsia="es-ES"/>
              </w:rPr>
              <w:object w:dxaOrig="1440" w:dyaOrig="1440">
                <v:shape id="_x0000_i1054" type="#_x0000_t75" style="width:105.75pt;height:18pt" o:ole="">
                  <v:imagedata r:id="rId4" o:title=""/>
                </v:shape>
                <w:control r:id="rId13" w:name="DefaultOcxName8" w:shapeid="_x0000_i1054"/>
              </w:object>
            </w:r>
            <w:bookmarkStart w:id="0" w:name="_GoBack"/>
            <w:bookmarkEnd w:id="0"/>
          </w:p>
        </w:tc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ES"/>
              </w:rPr>
            </w:pPr>
          </w:p>
        </w:tc>
      </w:tr>
      <w:tr w:rsidR="001201BD" w:rsidRPr="001201BD">
        <w:trPr>
          <w:tblCellSpacing w:w="15" w:type="dxa"/>
          <w:jc w:val="center"/>
        </w:trPr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ES"/>
              </w:rPr>
            </w:pPr>
            <w:r w:rsidRPr="001201BD">
              <w:rPr>
                <w:rFonts w:ascii="Calibri" w:eastAsia="Times New Roman" w:hAnsi="Calibri" w:cs="Times New Roman"/>
                <w:lang w:eastAsia="es-ES"/>
              </w:rPr>
              <w:t>10.</w:t>
            </w:r>
          </w:p>
        </w:tc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ES"/>
              </w:rPr>
            </w:pPr>
            <w:r w:rsidRPr="001201BD">
              <w:rPr>
                <w:rFonts w:ascii="Calibri" w:eastAsia="Times New Roman" w:hAnsi="Calibri" w:cs="Times New Roman"/>
                <w:lang w:val="en-US" w:eastAsia="es-ES"/>
              </w:rPr>
              <w:t xml:space="preserve">High volume production can often create </w:t>
            </w:r>
            <w:r w:rsidRPr="001201BD">
              <w:rPr>
                <w:rFonts w:ascii="Calibri" w:eastAsia="Times New Roman" w:hAnsi="Calibri" w:cs="Times New Roman"/>
                <w:u w:val="single"/>
                <w:lang w:val="en-US" w:eastAsia="es-ES"/>
              </w:rPr>
              <w:t>savings in unit costs arising from large-scale production</w:t>
            </w:r>
            <w:r w:rsidRPr="001201BD">
              <w:rPr>
                <w:rFonts w:ascii="Calibri" w:eastAsia="Times New Roman" w:hAnsi="Calibri" w:cs="Times New Roman"/>
                <w:lang w:val="en-US" w:eastAsia="es-ES"/>
              </w:rPr>
              <w:t xml:space="preserve">. </w:t>
            </w:r>
            <w:r w:rsidRPr="001201BD">
              <w:rPr>
                <w:rFonts w:ascii="Calibri" w:eastAsia="Times New Roman" w:hAnsi="Calibri" w:cs="Times New Roman"/>
                <w:lang w:eastAsia="es-ES"/>
              </w:rPr>
              <w:object w:dxaOrig="1440" w:dyaOrig="1440">
                <v:shape id="_x0000_i1053" type="#_x0000_t75" style="width:105.75pt;height:18pt" o:ole="">
                  <v:imagedata r:id="rId4" o:title=""/>
                </v:shape>
                <w:control r:id="rId14" w:name="DefaultOcxName9" w:shapeid="_x0000_i1053"/>
              </w:object>
            </w:r>
          </w:p>
        </w:tc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ES"/>
              </w:rPr>
            </w:pPr>
          </w:p>
        </w:tc>
      </w:tr>
      <w:tr w:rsidR="001201BD" w:rsidRPr="001201BD">
        <w:trPr>
          <w:tblCellSpacing w:w="15" w:type="dxa"/>
          <w:jc w:val="center"/>
        </w:trPr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ES"/>
              </w:rPr>
            </w:pPr>
            <w:r w:rsidRPr="001201BD">
              <w:rPr>
                <w:rFonts w:ascii="Calibri" w:eastAsia="Times New Roman" w:hAnsi="Calibri" w:cs="Times New Roman"/>
                <w:lang w:eastAsia="es-ES"/>
              </w:rPr>
              <w:t>11.</w:t>
            </w:r>
          </w:p>
        </w:tc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ES"/>
              </w:rPr>
            </w:pPr>
            <w:r w:rsidRPr="001201BD">
              <w:rPr>
                <w:rFonts w:ascii="Calibri" w:eastAsia="Times New Roman" w:hAnsi="Calibri" w:cs="Times New Roman"/>
                <w:lang w:val="en-US" w:eastAsia="es-ES"/>
              </w:rPr>
              <w:t xml:space="preserve">To protect domestic industries, some countries </w:t>
            </w:r>
            <w:r w:rsidRPr="001201BD">
              <w:rPr>
                <w:rFonts w:ascii="Calibri" w:eastAsia="Times New Roman" w:hAnsi="Calibri" w:cs="Times New Roman"/>
                <w:u w:val="single"/>
                <w:lang w:val="en-US" w:eastAsia="es-ES"/>
              </w:rPr>
              <w:t>charge taxes on imports</w:t>
            </w:r>
            <w:r w:rsidRPr="001201BD">
              <w:rPr>
                <w:rFonts w:ascii="Calibri" w:eastAsia="Times New Roman" w:hAnsi="Calibri" w:cs="Times New Roman"/>
                <w:lang w:val="en-US" w:eastAsia="es-ES"/>
              </w:rPr>
              <w:t xml:space="preserve">. </w:t>
            </w:r>
            <w:r w:rsidRPr="001201BD">
              <w:rPr>
                <w:rFonts w:ascii="Calibri" w:eastAsia="Times New Roman" w:hAnsi="Calibri" w:cs="Times New Roman"/>
                <w:lang w:eastAsia="es-ES"/>
              </w:rPr>
              <w:object w:dxaOrig="1440" w:dyaOrig="1440">
                <v:shape id="_x0000_i1052" type="#_x0000_t75" style="width:105.75pt;height:18pt" o:ole="">
                  <v:imagedata r:id="rId4" o:title=""/>
                </v:shape>
                <w:control r:id="rId15" w:name="DefaultOcxName10" w:shapeid="_x0000_i1052"/>
              </w:object>
            </w:r>
          </w:p>
        </w:tc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ES"/>
              </w:rPr>
            </w:pPr>
          </w:p>
        </w:tc>
      </w:tr>
      <w:tr w:rsidR="001201BD" w:rsidRPr="001201BD">
        <w:trPr>
          <w:tblCellSpacing w:w="15" w:type="dxa"/>
          <w:jc w:val="center"/>
        </w:trPr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ES"/>
              </w:rPr>
            </w:pPr>
            <w:r w:rsidRPr="001201BD">
              <w:rPr>
                <w:rFonts w:ascii="Calibri" w:eastAsia="Times New Roman" w:hAnsi="Calibri" w:cs="Times New Roman"/>
                <w:lang w:eastAsia="es-ES"/>
              </w:rPr>
              <w:t>12.</w:t>
            </w:r>
          </w:p>
        </w:tc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ES"/>
              </w:rPr>
            </w:pPr>
            <w:r w:rsidRPr="001201BD">
              <w:rPr>
                <w:rFonts w:ascii="Calibri" w:eastAsia="Times New Roman" w:hAnsi="Calibri" w:cs="Times New Roman"/>
                <w:lang w:val="en-US" w:eastAsia="es-ES"/>
              </w:rPr>
              <w:t xml:space="preserve">Other countries will </w:t>
            </w:r>
            <w:r w:rsidRPr="001201BD">
              <w:rPr>
                <w:rFonts w:ascii="Calibri" w:eastAsia="Times New Roman" w:hAnsi="Calibri" w:cs="Times New Roman"/>
                <w:u w:val="single"/>
                <w:lang w:val="en-US" w:eastAsia="es-ES"/>
              </w:rPr>
              <w:t>restrict the quantity of imports</w:t>
            </w:r>
            <w:r w:rsidRPr="001201BD">
              <w:rPr>
                <w:rFonts w:ascii="Calibri" w:eastAsia="Times New Roman" w:hAnsi="Calibri" w:cs="Times New Roman"/>
                <w:lang w:val="en-US" w:eastAsia="es-ES"/>
              </w:rPr>
              <w:t xml:space="preserve"> allowed to enter their domestic markets. </w:t>
            </w:r>
            <w:r w:rsidRPr="001201BD">
              <w:rPr>
                <w:rFonts w:ascii="Calibri" w:eastAsia="Times New Roman" w:hAnsi="Calibri" w:cs="Times New Roman"/>
                <w:lang w:eastAsia="es-ES"/>
              </w:rPr>
              <w:object w:dxaOrig="1440" w:dyaOrig="1440">
                <v:shape id="_x0000_i1051" type="#_x0000_t75" style="width:105.75pt;height:18pt" o:ole="">
                  <v:imagedata r:id="rId4" o:title=""/>
                </v:shape>
                <w:control r:id="rId16" w:name="DefaultOcxName11" w:shapeid="_x0000_i1051"/>
              </w:object>
            </w:r>
          </w:p>
          <w:p w:rsidR="001201BD" w:rsidRPr="001201BD" w:rsidRDefault="001201BD" w:rsidP="001201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s-ES"/>
              </w:rPr>
            </w:pPr>
            <w:r w:rsidRPr="001201BD">
              <w:rPr>
                <w:rFonts w:ascii="Times New Roman" w:eastAsia="Times New Roman" w:hAnsi="Times New Roman" w:cs="Times New Roman"/>
                <w:lang w:val="en-US" w:eastAsia="es-ES"/>
              </w:rPr>
              <w:t> </w:t>
            </w:r>
          </w:p>
        </w:tc>
        <w:tc>
          <w:tcPr>
            <w:tcW w:w="0" w:type="auto"/>
            <w:hideMark/>
          </w:tcPr>
          <w:p w:rsidR="001201BD" w:rsidRPr="001201BD" w:rsidRDefault="001201BD" w:rsidP="001201B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ES"/>
              </w:rPr>
            </w:pPr>
          </w:p>
        </w:tc>
      </w:tr>
    </w:tbl>
    <w:p w:rsidR="001201BD" w:rsidRPr="001201BD" w:rsidRDefault="001201BD" w:rsidP="001201BD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lang w:eastAsia="es-ES"/>
        </w:rPr>
      </w:pPr>
      <w:r w:rsidRPr="001201BD">
        <w:rPr>
          <w:rFonts w:ascii="Arial" w:eastAsia="Times New Roman" w:hAnsi="Arial" w:cs="Arial"/>
          <w:vanish/>
          <w:lang w:eastAsia="es-ES"/>
        </w:rPr>
        <w:t>Final del formulario</w:t>
      </w:r>
    </w:p>
    <w:p w:rsidR="00FD6DDD" w:rsidRPr="001201BD" w:rsidRDefault="00FD6DDD"/>
    <w:sectPr w:rsidR="00FD6DDD" w:rsidRPr="001201B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01BD"/>
    <w:rsid w:val="001201BD"/>
    <w:rsid w:val="00FD6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D1B82"/>
  <w15:chartTrackingRefBased/>
  <w15:docId w15:val="{3BF5FFDD-20FC-4481-BAC2-4C4D73863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20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1201B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1201BD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1201B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1201BD"/>
    <w:rPr>
      <w:rFonts w:ascii="Arial" w:eastAsia="Times New Roman" w:hAnsi="Arial" w:cs="Arial"/>
      <w:vanish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4.xml"/><Relationship Id="rId13" Type="http://schemas.openxmlformats.org/officeDocument/2006/relationships/control" Target="activeX/activeX9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control" Target="activeX/activeX3.xml"/><Relationship Id="rId12" Type="http://schemas.openxmlformats.org/officeDocument/2006/relationships/control" Target="activeX/activeX8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ontrol" Target="activeX/activeX12.xml"/><Relationship Id="rId1" Type="http://schemas.openxmlformats.org/officeDocument/2006/relationships/styles" Target="styles.xml"/><Relationship Id="rId6" Type="http://schemas.openxmlformats.org/officeDocument/2006/relationships/control" Target="activeX/activeX2.xml"/><Relationship Id="rId11" Type="http://schemas.openxmlformats.org/officeDocument/2006/relationships/control" Target="activeX/activeX7.xml"/><Relationship Id="rId5" Type="http://schemas.openxmlformats.org/officeDocument/2006/relationships/control" Target="activeX/activeX1.xml"/><Relationship Id="rId15" Type="http://schemas.openxmlformats.org/officeDocument/2006/relationships/control" Target="activeX/activeX11.xml"/><Relationship Id="rId10" Type="http://schemas.openxmlformats.org/officeDocument/2006/relationships/control" Target="activeX/activeX6.xml"/><Relationship Id="rId4" Type="http://schemas.openxmlformats.org/officeDocument/2006/relationships/image" Target="media/image1.wmf"/><Relationship Id="rId9" Type="http://schemas.openxmlformats.org/officeDocument/2006/relationships/control" Target="activeX/activeX5.xml"/><Relationship Id="rId14" Type="http://schemas.openxmlformats.org/officeDocument/2006/relationships/control" Target="activeX/activeX10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290</Words>
  <Characters>1598</Characters>
  <Application>Microsoft Office Word</Application>
  <DocSecurity>0</DocSecurity>
  <Lines>13</Lines>
  <Paragraphs>3</Paragraphs>
  <ScaleCrop>false</ScaleCrop>
  <Company/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2016-05-26T10:38:00Z</dcterms:created>
  <dcterms:modified xsi:type="dcterms:W3CDTF">2016-05-26T10:41:00Z</dcterms:modified>
</cp:coreProperties>
</file>